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403" w:rsidRPr="00AD1403" w:rsidRDefault="00AD1403" w:rsidP="00AD1403">
      <w:pPr>
        <w:shd w:val="clear" w:color="auto" w:fill="FFFFFF"/>
        <w:spacing w:after="0" w:line="240" w:lineRule="auto"/>
        <w:textAlignment w:val="top"/>
        <w:outlineLvl w:val="0"/>
        <w:rPr>
          <w:rFonts w:ascii="Arial" w:eastAsia="Times New Roman" w:hAnsi="Arial" w:cs="Arial"/>
          <w:b/>
          <w:bCs/>
          <w:color w:val="231F20"/>
          <w:kern w:val="36"/>
          <w:sz w:val="48"/>
          <w:szCs w:val="48"/>
          <w:lang w:eastAsia="en-GB"/>
        </w:rPr>
      </w:pPr>
      <w:r w:rsidRPr="00AD1403">
        <w:rPr>
          <w:rFonts w:ascii="Arial" w:eastAsia="Times New Roman" w:hAnsi="Arial" w:cs="Arial"/>
          <w:b/>
          <w:bCs/>
          <w:color w:val="231F20"/>
          <w:kern w:val="36"/>
          <w:sz w:val="48"/>
          <w:szCs w:val="48"/>
          <w:lang w:eastAsia="en-GB"/>
        </w:rPr>
        <w:t>Annotating texts</w:t>
      </w:r>
    </w:p>
    <w:p w:rsidR="00510B45" w:rsidRPr="00C61732" w:rsidRDefault="00AD1403">
      <w:pPr>
        <w:rPr>
          <w:rFonts w:cstheme="minorHAnsi"/>
          <w:color w:val="231F20"/>
          <w:sz w:val="20"/>
          <w:szCs w:val="20"/>
          <w:shd w:val="clear" w:color="auto" w:fill="FFFFFF"/>
        </w:rPr>
      </w:pPr>
      <w:r w:rsidRPr="00C61732">
        <w:rPr>
          <w:rFonts w:cstheme="minorHAnsi"/>
          <w:color w:val="231F20"/>
          <w:sz w:val="20"/>
          <w:szCs w:val="20"/>
          <w:shd w:val="clear" w:color="auto" w:fill="FFFFFF"/>
        </w:rPr>
        <w:t>Annotating is when you add notes or comments to a text; this could also include underlining or circling individual words or phrases</w:t>
      </w:r>
    </w:p>
    <w:p w:rsidR="00AD1403" w:rsidRPr="00C61732" w:rsidRDefault="00AD1403" w:rsidP="00AD1403">
      <w:pPr>
        <w:pStyle w:val="NormalWeb"/>
        <w:spacing w:before="0" w:beforeAutospacing="0" w:after="240" w:afterAutospacing="0"/>
        <w:rPr>
          <w:rFonts w:asciiTheme="minorHAnsi" w:hAnsiTheme="minorHAnsi" w:cstheme="minorHAnsi"/>
          <w:color w:val="231F20"/>
          <w:sz w:val="20"/>
          <w:szCs w:val="20"/>
        </w:rPr>
      </w:pPr>
      <w:r w:rsidRPr="00C61732">
        <w:rPr>
          <w:rFonts w:asciiTheme="minorHAnsi" w:hAnsiTheme="minorHAnsi" w:cstheme="minorHAnsi"/>
          <w:color w:val="231F20"/>
          <w:sz w:val="20"/>
          <w:szCs w:val="20"/>
        </w:rPr>
        <w:t>Annotating is a useful way to keep a track of what you notice while you’re reading – the notes and marks you make can focus on particular details in the text. For example, if you were focusing on setting, you could circle all the words and phrases used to describe a place.</w:t>
      </w:r>
    </w:p>
    <w:p w:rsidR="00AD1403" w:rsidRPr="00C61732" w:rsidRDefault="00AD1403" w:rsidP="00AD1403">
      <w:pPr>
        <w:pStyle w:val="NormalWeb"/>
        <w:spacing w:before="0" w:beforeAutospacing="0" w:after="240" w:afterAutospacing="0"/>
        <w:rPr>
          <w:rFonts w:asciiTheme="minorHAnsi" w:hAnsiTheme="minorHAnsi" w:cstheme="minorHAnsi"/>
          <w:color w:val="231F20"/>
          <w:sz w:val="20"/>
          <w:szCs w:val="20"/>
        </w:rPr>
      </w:pPr>
      <w:r w:rsidRPr="00C61732">
        <w:rPr>
          <w:rFonts w:asciiTheme="minorHAnsi" w:hAnsiTheme="minorHAnsi" w:cstheme="minorHAnsi"/>
          <w:color w:val="231F20"/>
          <w:sz w:val="20"/>
          <w:szCs w:val="20"/>
        </w:rPr>
        <w:t>There are many ways to annotate texts. Try out different approaches to see what works best for you. Examples of common techniques include:</w:t>
      </w:r>
    </w:p>
    <w:p w:rsidR="00AD1403" w:rsidRPr="00C61732" w:rsidRDefault="00AD1403" w:rsidP="00AD1403">
      <w:pPr>
        <w:numPr>
          <w:ilvl w:val="0"/>
          <w:numId w:val="1"/>
        </w:numPr>
        <w:spacing w:before="100" w:beforeAutospacing="1" w:after="120" w:line="240" w:lineRule="auto"/>
        <w:ind w:left="240"/>
        <w:rPr>
          <w:rFonts w:cstheme="minorHAnsi"/>
          <w:color w:val="231F20"/>
          <w:sz w:val="20"/>
          <w:szCs w:val="20"/>
        </w:rPr>
      </w:pPr>
      <w:r w:rsidRPr="00C61732">
        <w:rPr>
          <w:rFonts w:cstheme="minorHAnsi"/>
          <w:color w:val="231F20"/>
          <w:sz w:val="20"/>
          <w:szCs w:val="20"/>
        </w:rPr>
        <w:t>circling or underlining words or phrases that are interesting or important and writing notes in the margin</w:t>
      </w:r>
    </w:p>
    <w:p w:rsidR="00AD1403" w:rsidRPr="00C61732" w:rsidRDefault="00AD1403" w:rsidP="00AD1403">
      <w:pPr>
        <w:numPr>
          <w:ilvl w:val="0"/>
          <w:numId w:val="1"/>
        </w:numPr>
        <w:spacing w:before="100" w:beforeAutospacing="1" w:after="120" w:line="240" w:lineRule="auto"/>
        <w:ind w:left="240"/>
        <w:rPr>
          <w:rFonts w:cstheme="minorHAnsi"/>
          <w:color w:val="231F20"/>
          <w:sz w:val="20"/>
          <w:szCs w:val="20"/>
        </w:rPr>
      </w:pPr>
      <w:r w:rsidRPr="00C61732">
        <w:rPr>
          <w:rFonts w:cstheme="minorHAnsi"/>
          <w:color w:val="231F20"/>
          <w:sz w:val="20"/>
          <w:szCs w:val="20"/>
        </w:rPr>
        <w:t>using different coloured highlighters to pick out different ideas, techniques or details</w:t>
      </w:r>
    </w:p>
    <w:p w:rsidR="00AD1403" w:rsidRPr="00C61732" w:rsidRDefault="00AD1403" w:rsidP="00AD1403">
      <w:pPr>
        <w:numPr>
          <w:ilvl w:val="0"/>
          <w:numId w:val="1"/>
        </w:numPr>
        <w:spacing w:before="100" w:beforeAutospacing="1" w:after="120" w:line="240" w:lineRule="auto"/>
        <w:ind w:left="240"/>
        <w:rPr>
          <w:rFonts w:cstheme="minorHAnsi"/>
          <w:color w:val="231F20"/>
          <w:sz w:val="20"/>
          <w:szCs w:val="20"/>
        </w:rPr>
      </w:pPr>
      <w:r w:rsidRPr="00C61732">
        <w:rPr>
          <w:rFonts w:cstheme="minorHAnsi"/>
          <w:color w:val="231F20"/>
          <w:sz w:val="20"/>
          <w:szCs w:val="20"/>
        </w:rPr>
        <w:t>using one margin to make a note of literary devices and the other margin to add your own responses</w:t>
      </w:r>
    </w:p>
    <w:p w:rsidR="00AD1403" w:rsidRPr="00C61732" w:rsidRDefault="00AD1403" w:rsidP="00AD1403">
      <w:pPr>
        <w:pStyle w:val="NormalWeb"/>
        <w:spacing w:before="0" w:beforeAutospacing="0" w:after="240" w:afterAutospacing="0"/>
        <w:rPr>
          <w:rFonts w:asciiTheme="minorHAnsi" w:hAnsiTheme="minorHAnsi" w:cstheme="minorHAnsi"/>
          <w:color w:val="231F20"/>
          <w:sz w:val="20"/>
          <w:szCs w:val="20"/>
        </w:rPr>
      </w:pPr>
      <w:r w:rsidRPr="00C61732">
        <w:rPr>
          <w:rFonts w:asciiTheme="minorHAnsi" w:hAnsiTheme="minorHAnsi" w:cstheme="minorHAnsi"/>
          <w:color w:val="231F20"/>
          <w:sz w:val="20"/>
          <w:szCs w:val="20"/>
        </w:rPr>
        <w:t>Closely annotating texts is an effective way to practise analysing a piece of fiction.</w:t>
      </w:r>
    </w:p>
    <w:p w:rsidR="00AD1403" w:rsidRPr="00C61732" w:rsidRDefault="00AD1403" w:rsidP="00AD1403">
      <w:pPr>
        <w:pStyle w:val="NormalWeb"/>
        <w:spacing w:before="0" w:beforeAutospacing="0" w:after="240" w:afterAutospacing="0"/>
        <w:rPr>
          <w:rFonts w:asciiTheme="minorHAnsi" w:hAnsiTheme="minorHAnsi" w:cstheme="minorHAnsi"/>
          <w:color w:val="231F20"/>
          <w:sz w:val="20"/>
          <w:szCs w:val="20"/>
        </w:rPr>
      </w:pPr>
      <w:r w:rsidRPr="00C61732">
        <w:rPr>
          <w:rFonts w:asciiTheme="minorHAnsi" w:hAnsiTheme="minorHAnsi" w:cstheme="minorHAnsi"/>
          <w:color w:val="231F20"/>
          <w:sz w:val="20"/>
          <w:szCs w:val="20"/>
        </w:rPr>
        <w:t>However, in exam conditions, annotations need to be brief and a quick way of responding to a new text. You can use your annotations to pick out details from the text and then develop your analysis of these details in your written response.</w:t>
      </w:r>
    </w:p>
    <w:p w:rsidR="00AD1403" w:rsidRPr="00C61732" w:rsidRDefault="00AD1403" w:rsidP="00AD1403">
      <w:pPr>
        <w:pStyle w:val="Heading2"/>
        <w:spacing w:before="0" w:after="240"/>
        <w:rPr>
          <w:rFonts w:asciiTheme="minorHAnsi" w:hAnsiTheme="minorHAnsi" w:cstheme="minorHAnsi"/>
          <w:color w:val="231F20"/>
          <w:sz w:val="20"/>
          <w:szCs w:val="20"/>
        </w:rPr>
      </w:pPr>
      <w:r w:rsidRPr="00C61732">
        <w:rPr>
          <w:rFonts w:asciiTheme="minorHAnsi" w:hAnsiTheme="minorHAnsi" w:cstheme="minorHAnsi"/>
          <w:color w:val="231F20"/>
          <w:sz w:val="20"/>
          <w:szCs w:val="20"/>
        </w:rPr>
        <w:t>Tips for annotating quickly in exams</w:t>
      </w:r>
    </w:p>
    <w:p w:rsidR="00AD1403" w:rsidRPr="00C61732" w:rsidRDefault="00AD1403" w:rsidP="00AD1403">
      <w:pPr>
        <w:numPr>
          <w:ilvl w:val="0"/>
          <w:numId w:val="2"/>
        </w:numPr>
        <w:spacing w:before="100" w:beforeAutospacing="1" w:after="120" w:line="240" w:lineRule="auto"/>
        <w:ind w:left="240"/>
        <w:rPr>
          <w:rFonts w:cstheme="minorHAnsi"/>
          <w:color w:val="231F20"/>
          <w:sz w:val="20"/>
          <w:szCs w:val="20"/>
        </w:rPr>
      </w:pPr>
      <w:r w:rsidRPr="00C61732">
        <w:rPr>
          <w:rFonts w:cstheme="minorHAnsi"/>
          <w:color w:val="231F20"/>
          <w:sz w:val="20"/>
          <w:szCs w:val="20"/>
        </w:rPr>
        <w:t>Use abbreviations for longer words (</w:t>
      </w:r>
      <w:proofErr w:type="spellStart"/>
      <w:r w:rsidRPr="00C61732">
        <w:rPr>
          <w:rFonts w:cstheme="minorHAnsi"/>
          <w:color w:val="231F20"/>
          <w:sz w:val="20"/>
          <w:szCs w:val="20"/>
        </w:rPr>
        <w:t>eg</w:t>
      </w:r>
      <w:proofErr w:type="spellEnd"/>
      <w:r w:rsidRPr="00C61732">
        <w:rPr>
          <w:rFonts w:cstheme="minorHAnsi"/>
          <w:color w:val="231F20"/>
          <w:sz w:val="20"/>
          <w:szCs w:val="20"/>
        </w:rPr>
        <w:t xml:space="preserve"> </w:t>
      </w:r>
      <w:proofErr w:type="spellStart"/>
      <w:r w:rsidRPr="00C61732">
        <w:rPr>
          <w:rFonts w:cstheme="minorHAnsi"/>
          <w:color w:val="231F20"/>
          <w:sz w:val="20"/>
          <w:szCs w:val="20"/>
        </w:rPr>
        <w:t>allit</w:t>
      </w:r>
      <w:proofErr w:type="spellEnd"/>
      <w:r w:rsidRPr="00C61732">
        <w:rPr>
          <w:rFonts w:cstheme="minorHAnsi"/>
          <w:color w:val="231F20"/>
          <w:sz w:val="20"/>
          <w:szCs w:val="20"/>
        </w:rPr>
        <w:t xml:space="preserve"> for alliteration).</w:t>
      </w:r>
    </w:p>
    <w:p w:rsidR="00AD1403" w:rsidRPr="00C61732" w:rsidRDefault="00AD1403" w:rsidP="00AD1403">
      <w:pPr>
        <w:numPr>
          <w:ilvl w:val="0"/>
          <w:numId w:val="2"/>
        </w:numPr>
        <w:spacing w:before="100" w:beforeAutospacing="1" w:after="120" w:line="240" w:lineRule="auto"/>
        <w:ind w:left="240"/>
        <w:rPr>
          <w:rFonts w:cstheme="minorHAnsi"/>
          <w:color w:val="231F20"/>
          <w:sz w:val="20"/>
          <w:szCs w:val="20"/>
        </w:rPr>
      </w:pPr>
      <w:r w:rsidRPr="00C61732">
        <w:rPr>
          <w:rFonts w:cstheme="minorHAnsi"/>
          <w:color w:val="231F20"/>
          <w:sz w:val="20"/>
          <w:szCs w:val="20"/>
        </w:rPr>
        <w:t>Don’t worry about making it look pretty - make your marks and notes functional.</w:t>
      </w:r>
    </w:p>
    <w:p w:rsidR="00AD1403" w:rsidRPr="00C61732" w:rsidRDefault="00AD1403" w:rsidP="00AD1403">
      <w:pPr>
        <w:numPr>
          <w:ilvl w:val="0"/>
          <w:numId w:val="2"/>
        </w:numPr>
        <w:spacing w:before="100" w:beforeAutospacing="1" w:after="120" w:line="240" w:lineRule="auto"/>
        <w:ind w:left="240"/>
        <w:rPr>
          <w:rFonts w:cstheme="minorHAnsi"/>
          <w:color w:val="231F20"/>
          <w:sz w:val="20"/>
          <w:szCs w:val="20"/>
        </w:rPr>
      </w:pPr>
      <w:r w:rsidRPr="00C61732">
        <w:rPr>
          <w:rFonts w:cstheme="minorHAnsi"/>
          <w:color w:val="231F20"/>
          <w:sz w:val="20"/>
          <w:szCs w:val="20"/>
        </w:rPr>
        <w:t>Use marks that you understand, for example arrows or question marks to focus your attention on certain details.</w:t>
      </w:r>
    </w:p>
    <w:p w:rsidR="006D74EC" w:rsidRPr="00B46E44" w:rsidRDefault="00AD1403" w:rsidP="00B46E44">
      <w:pPr>
        <w:numPr>
          <w:ilvl w:val="0"/>
          <w:numId w:val="2"/>
        </w:numPr>
        <w:spacing w:before="100" w:beforeAutospacing="1" w:after="120" w:line="240" w:lineRule="auto"/>
        <w:ind w:left="240"/>
        <w:rPr>
          <w:rFonts w:cstheme="minorHAnsi"/>
          <w:color w:val="231F20"/>
          <w:sz w:val="20"/>
          <w:szCs w:val="20"/>
        </w:rPr>
      </w:pPr>
      <w:r w:rsidRPr="00C61732">
        <w:rPr>
          <w:rFonts w:cstheme="minorHAnsi"/>
          <w:color w:val="231F20"/>
          <w:sz w:val="20"/>
          <w:szCs w:val="20"/>
        </w:rPr>
        <w:t>Don’t worry about annotating everything: be selective.</w:t>
      </w:r>
    </w:p>
    <w:p w:rsidR="006D74EC" w:rsidRPr="00C61732" w:rsidRDefault="006D74EC" w:rsidP="006D74EC">
      <w:pPr>
        <w:pStyle w:val="Heading1"/>
        <w:spacing w:before="0" w:beforeAutospacing="0" w:after="240" w:afterAutospacing="0"/>
        <w:rPr>
          <w:rFonts w:asciiTheme="minorHAnsi" w:hAnsiTheme="minorHAnsi" w:cstheme="minorHAnsi"/>
          <w:color w:val="231F20"/>
          <w:sz w:val="28"/>
          <w:szCs w:val="28"/>
        </w:rPr>
      </w:pPr>
      <w:r w:rsidRPr="00C61732">
        <w:rPr>
          <w:rFonts w:asciiTheme="minorHAnsi" w:hAnsiTheme="minorHAnsi" w:cstheme="minorHAnsi"/>
          <w:color w:val="231F20"/>
          <w:sz w:val="28"/>
          <w:szCs w:val="28"/>
        </w:rPr>
        <w:t xml:space="preserve">What to look for when </w:t>
      </w:r>
      <w:proofErr w:type="gramStart"/>
      <w:r w:rsidRPr="00C61732">
        <w:rPr>
          <w:rFonts w:asciiTheme="minorHAnsi" w:hAnsiTheme="minorHAnsi" w:cstheme="minorHAnsi"/>
          <w:color w:val="231F20"/>
          <w:sz w:val="28"/>
          <w:szCs w:val="28"/>
        </w:rPr>
        <w:t>annotating</w:t>
      </w:r>
      <w:proofErr w:type="gramEnd"/>
    </w:p>
    <w:p w:rsidR="006D74EC" w:rsidRPr="00C61732" w:rsidRDefault="006D74EC" w:rsidP="006D74EC">
      <w:pPr>
        <w:pStyle w:val="Heading2"/>
        <w:spacing w:before="0" w:after="240"/>
        <w:rPr>
          <w:rFonts w:asciiTheme="minorHAnsi" w:hAnsiTheme="minorHAnsi" w:cstheme="minorHAnsi"/>
          <w:color w:val="231F20"/>
          <w:sz w:val="20"/>
          <w:szCs w:val="20"/>
        </w:rPr>
      </w:pPr>
      <w:r w:rsidRPr="00C61732">
        <w:rPr>
          <w:rFonts w:asciiTheme="minorHAnsi" w:hAnsiTheme="minorHAnsi" w:cstheme="minorHAnsi"/>
          <w:color w:val="231F20"/>
          <w:sz w:val="20"/>
          <w:szCs w:val="20"/>
        </w:rPr>
        <w:t>Annotating structure</w:t>
      </w:r>
    </w:p>
    <w:p w:rsidR="006D74EC" w:rsidRPr="00C61732" w:rsidRDefault="006D74EC" w:rsidP="006D74EC">
      <w:pPr>
        <w:pStyle w:val="NormalWeb"/>
        <w:spacing w:before="0" w:beforeAutospacing="0" w:after="240" w:afterAutospacing="0"/>
        <w:rPr>
          <w:rFonts w:asciiTheme="minorHAnsi" w:hAnsiTheme="minorHAnsi" w:cstheme="minorHAnsi"/>
          <w:color w:val="231F20"/>
          <w:sz w:val="20"/>
          <w:szCs w:val="20"/>
        </w:rPr>
      </w:pPr>
      <w:r w:rsidRPr="00C61732">
        <w:rPr>
          <w:rFonts w:asciiTheme="minorHAnsi" w:hAnsiTheme="minorHAnsi" w:cstheme="minorHAnsi"/>
          <w:color w:val="231F20"/>
          <w:sz w:val="20"/>
          <w:szCs w:val="20"/>
        </w:rPr>
        <w:t>Read the text and look for patterns in the structure, for example:</w:t>
      </w:r>
    </w:p>
    <w:p w:rsidR="006D74EC" w:rsidRPr="00C61732" w:rsidRDefault="006D74EC" w:rsidP="006D74EC">
      <w:pPr>
        <w:numPr>
          <w:ilvl w:val="0"/>
          <w:numId w:val="3"/>
        </w:numPr>
        <w:spacing w:before="100" w:beforeAutospacing="1" w:after="120" w:line="240" w:lineRule="auto"/>
        <w:ind w:left="240"/>
        <w:rPr>
          <w:rFonts w:cstheme="minorHAnsi"/>
          <w:color w:val="231F20"/>
          <w:sz w:val="20"/>
          <w:szCs w:val="20"/>
        </w:rPr>
      </w:pPr>
      <w:r w:rsidRPr="00C61732">
        <w:rPr>
          <w:rFonts w:cstheme="minorHAnsi"/>
          <w:color w:val="231F20"/>
          <w:sz w:val="20"/>
          <w:szCs w:val="20"/>
        </w:rPr>
        <w:t xml:space="preserve">Sentence length and type - </w:t>
      </w:r>
      <w:proofErr w:type="spellStart"/>
      <w:r w:rsidRPr="00C61732">
        <w:rPr>
          <w:rFonts w:cstheme="minorHAnsi"/>
          <w:color w:val="231F20"/>
          <w:sz w:val="20"/>
          <w:szCs w:val="20"/>
        </w:rPr>
        <w:t>eg</w:t>
      </w:r>
      <w:proofErr w:type="spellEnd"/>
      <w:r w:rsidRPr="00C61732">
        <w:rPr>
          <w:rFonts w:cstheme="minorHAnsi"/>
          <w:color w:val="231F20"/>
          <w:sz w:val="20"/>
          <w:szCs w:val="20"/>
        </w:rPr>
        <w:t xml:space="preserve"> single or multi-clause sentences.</w:t>
      </w:r>
    </w:p>
    <w:p w:rsidR="006D74EC" w:rsidRPr="00C61732" w:rsidRDefault="006D74EC" w:rsidP="006D74EC">
      <w:pPr>
        <w:numPr>
          <w:ilvl w:val="0"/>
          <w:numId w:val="3"/>
        </w:numPr>
        <w:spacing w:before="100" w:beforeAutospacing="1" w:after="120" w:line="240" w:lineRule="auto"/>
        <w:ind w:left="240"/>
        <w:rPr>
          <w:rFonts w:cstheme="minorHAnsi"/>
          <w:color w:val="231F20"/>
          <w:sz w:val="20"/>
          <w:szCs w:val="20"/>
        </w:rPr>
      </w:pPr>
      <w:r w:rsidRPr="00C61732">
        <w:rPr>
          <w:rFonts w:cstheme="minorHAnsi"/>
          <w:color w:val="231F20"/>
          <w:sz w:val="20"/>
          <w:szCs w:val="20"/>
        </w:rPr>
        <w:t xml:space="preserve">Paragraph lengths and structure - </w:t>
      </w:r>
      <w:proofErr w:type="spellStart"/>
      <w:r w:rsidRPr="00C61732">
        <w:rPr>
          <w:rFonts w:cstheme="minorHAnsi"/>
          <w:color w:val="231F20"/>
          <w:sz w:val="20"/>
          <w:szCs w:val="20"/>
        </w:rPr>
        <w:t>eg</w:t>
      </w:r>
      <w:proofErr w:type="spellEnd"/>
      <w:r w:rsidRPr="00C61732">
        <w:rPr>
          <w:rFonts w:cstheme="minorHAnsi"/>
          <w:color w:val="231F20"/>
          <w:sz w:val="20"/>
          <w:szCs w:val="20"/>
        </w:rPr>
        <w:t xml:space="preserve"> focus on how the paragraph opens and closes.</w:t>
      </w:r>
    </w:p>
    <w:p w:rsidR="006D74EC" w:rsidRPr="00C61732" w:rsidRDefault="006D74EC" w:rsidP="006D74EC">
      <w:pPr>
        <w:numPr>
          <w:ilvl w:val="0"/>
          <w:numId w:val="3"/>
        </w:numPr>
        <w:spacing w:before="100" w:beforeAutospacing="1" w:after="120" w:line="240" w:lineRule="auto"/>
        <w:ind w:left="240"/>
        <w:rPr>
          <w:rFonts w:cstheme="minorHAnsi"/>
          <w:color w:val="231F20"/>
          <w:sz w:val="20"/>
          <w:szCs w:val="20"/>
        </w:rPr>
      </w:pPr>
      <w:r w:rsidRPr="00C61732">
        <w:rPr>
          <w:rFonts w:cstheme="minorHAnsi"/>
          <w:color w:val="231F20"/>
          <w:sz w:val="20"/>
          <w:szCs w:val="20"/>
        </w:rPr>
        <w:t>Repeated words and phrases.</w:t>
      </w:r>
    </w:p>
    <w:p w:rsidR="006D74EC" w:rsidRPr="00C61732" w:rsidRDefault="006D74EC" w:rsidP="006D74EC">
      <w:pPr>
        <w:numPr>
          <w:ilvl w:val="0"/>
          <w:numId w:val="3"/>
        </w:numPr>
        <w:spacing w:before="100" w:beforeAutospacing="1" w:after="120" w:line="240" w:lineRule="auto"/>
        <w:ind w:left="240"/>
        <w:rPr>
          <w:rFonts w:cstheme="minorHAnsi"/>
          <w:color w:val="231F20"/>
          <w:sz w:val="20"/>
          <w:szCs w:val="20"/>
        </w:rPr>
      </w:pPr>
      <w:r w:rsidRPr="00C61732">
        <w:rPr>
          <w:rFonts w:cstheme="minorHAnsi"/>
          <w:color w:val="231F20"/>
          <w:sz w:val="20"/>
          <w:szCs w:val="20"/>
        </w:rPr>
        <w:t xml:space="preserve">The order of ideas in the extract - </w:t>
      </w:r>
      <w:proofErr w:type="spellStart"/>
      <w:r w:rsidRPr="00C61732">
        <w:rPr>
          <w:rFonts w:cstheme="minorHAnsi"/>
          <w:color w:val="231F20"/>
          <w:sz w:val="20"/>
          <w:szCs w:val="20"/>
        </w:rPr>
        <w:t>eg</w:t>
      </w:r>
      <w:proofErr w:type="spellEnd"/>
      <w:r w:rsidRPr="00C61732">
        <w:rPr>
          <w:rFonts w:cstheme="minorHAnsi"/>
          <w:color w:val="231F20"/>
          <w:sz w:val="20"/>
          <w:szCs w:val="20"/>
        </w:rPr>
        <w:t xml:space="preserve"> where does the narrative start? Does the focus shift?</w:t>
      </w:r>
    </w:p>
    <w:p w:rsidR="006D74EC" w:rsidRPr="00C61732" w:rsidRDefault="006D74EC" w:rsidP="006D74EC">
      <w:pPr>
        <w:pStyle w:val="Heading2"/>
        <w:spacing w:before="0" w:after="240"/>
        <w:rPr>
          <w:rFonts w:asciiTheme="minorHAnsi" w:hAnsiTheme="minorHAnsi" w:cstheme="minorHAnsi"/>
          <w:b/>
          <w:color w:val="231F20"/>
          <w:sz w:val="24"/>
          <w:szCs w:val="24"/>
        </w:rPr>
      </w:pPr>
      <w:r w:rsidRPr="00C61732">
        <w:rPr>
          <w:rFonts w:asciiTheme="minorHAnsi" w:hAnsiTheme="minorHAnsi" w:cstheme="minorHAnsi"/>
          <w:b/>
          <w:color w:val="231F20"/>
          <w:sz w:val="24"/>
          <w:szCs w:val="24"/>
        </w:rPr>
        <w:t>Annotating language and literary techniques</w:t>
      </w:r>
    </w:p>
    <w:p w:rsidR="006D74EC" w:rsidRPr="00C61732" w:rsidRDefault="006D74EC" w:rsidP="00B46E44">
      <w:pPr>
        <w:numPr>
          <w:ilvl w:val="0"/>
          <w:numId w:val="4"/>
        </w:numPr>
        <w:spacing w:before="100" w:beforeAutospacing="1" w:after="120" w:line="240" w:lineRule="auto"/>
        <w:ind w:left="240"/>
        <w:rPr>
          <w:rFonts w:cstheme="minorHAnsi"/>
          <w:color w:val="231F20"/>
          <w:sz w:val="20"/>
          <w:szCs w:val="20"/>
        </w:rPr>
      </w:pPr>
      <w:r w:rsidRPr="00C61732">
        <w:rPr>
          <w:rFonts w:cstheme="minorHAnsi"/>
          <w:color w:val="231F20"/>
          <w:sz w:val="20"/>
          <w:szCs w:val="20"/>
        </w:rPr>
        <w:t>Highlight any interesting language features in the text.</w:t>
      </w:r>
    </w:p>
    <w:p w:rsidR="006D74EC" w:rsidRPr="00C61732" w:rsidRDefault="006D74EC" w:rsidP="00B46E44">
      <w:pPr>
        <w:numPr>
          <w:ilvl w:val="0"/>
          <w:numId w:val="4"/>
        </w:numPr>
        <w:spacing w:before="100" w:beforeAutospacing="1" w:after="120" w:line="240" w:lineRule="auto"/>
        <w:ind w:left="240"/>
        <w:rPr>
          <w:rFonts w:cstheme="minorHAnsi"/>
          <w:color w:val="231F20"/>
          <w:sz w:val="20"/>
          <w:szCs w:val="20"/>
        </w:rPr>
      </w:pPr>
      <w:r w:rsidRPr="00C61732">
        <w:rPr>
          <w:rFonts w:cstheme="minorHAnsi"/>
          <w:color w:val="231F20"/>
          <w:sz w:val="20"/>
          <w:szCs w:val="20"/>
        </w:rPr>
        <w:t>Pick out examples of literary devices that stand out because they’re unusual, or because they link closely to the character, theme or setting.</w:t>
      </w:r>
    </w:p>
    <w:p w:rsidR="006D74EC" w:rsidRPr="00C61732" w:rsidRDefault="006D74EC" w:rsidP="00B46E44">
      <w:pPr>
        <w:numPr>
          <w:ilvl w:val="0"/>
          <w:numId w:val="4"/>
        </w:numPr>
        <w:spacing w:before="100" w:beforeAutospacing="1" w:after="120" w:line="240" w:lineRule="auto"/>
        <w:ind w:left="240"/>
        <w:rPr>
          <w:rFonts w:cstheme="minorHAnsi"/>
          <w:color w:val="231F20"/>
          <w:sz w:val="20"/>
          <w:szCs w:val="20"/>
        </w:rPr>
      </w:pPr>
      <w:r w:rsidRPr="00C61732">
        <w:rPr>
          <w:rFonts w:cstheme="minorHAnsi"/>
          <w:color w:val="231F20"/>
          <w:sz w:val="20"/>
          <w:szCs w:val="20"/>
        </w:rPr>
        <w:t>Highlight individual words to explore closely - those with particular connotations or ones that seem to relate to the theme of the text.</w:t>
      </w:r>
    </w:p>
    <w:p w:rsidR="006D74EC" w:rsidRPr="00B46E44" w:rsidRDefault="006D74EC" w:rsidP="006D74EC">
      <w:pPr>
        <w:pStyle w:val="Heading2"/>
        <w:spacing w:before="0" w:after="240"/>
        <w:rPr>
          <w:rFonts w:asciiTheme="minorHAnsi" w:hAnsiTheme="minorHAnsi" w:cstheme="minorHAnsi"/>
          <w:b/>
          <w:color w:val="231F20"/>
          <w:sz w:val="24"/>
          <w:szCs w:val="24"/>
        </w:rPr>
      </w:pPr>
      <w:r w:rsidRPr="00B46E44">
        <w:rPr>
          <w:rFonts w:asciiTheme="minorHAnsi" w:hAnsiTheme="minorHAnsi" w:cstheme="minorHAnsi"/>
          <w:b/>
          <w:color w:val="231F20"/>
          <w:sz w:val="24"/>
          <w:szCs w:val="24"/>
        </w:rPr>
        <w:t>Annotating characterisation and voice</w:t>
      </w:r>
    </w:p>
    <w:p w:rsidR="006D74EC" w:rsidRPr="00C61732" w:rsidRDefault="006D74EC" w:rsidP="00B46E44">
      <w:pPr>
        <w:numPr>
          <w:ilvl w:val="0"/>
          <w:numId w:val="5"/>
        </w:numPr>
        <w:spacing w:before="100" w:beforeAutospacing="1" w:after="120" w:line="240" w:lineRule="auto"/>
        <w:ind w:left="240"/>
        <w:rPr>
          <w:rFonts w:cstheme="minorHAnsi"/>
          <w:color w:val="231F20"/>
          <w:sz w:val="20"/>
          <w:szCs w:val="20"/>
        </w:rPr>
      </w:pPr>
      <w:r w:rsidRPr="00C61732">
        <w:rPr>
          <w:rFonts w:cstheme="minorHAnsi"/>
          <w:color w:val="231F20"/>
          <w:sz w:val="20"/>
          <w:szCs w:val="20"/>
        </w:rPr>
        <w:t>Pick out key elements which show the development of characters.</w:t>
      </w:r>
    </w:p>
    <w:p w:rsidR="006D74EC" w:rsidRPr="00C61732" w:rsidRDefault="006D74EC" w:rsidP="00B46E44">
      <w:pPr>
        <w:numPr>
          <w:ilvl w:val="0"/>
          <w:numId w:val="5"/>
        </w:numPr>
        <w:spacing w:before="100" w:beforeAutospacing="1" w:after="120" w:line="240" w:lineRule="auto"/>
        <w:ind w:left="240"/>
        <w:rPr>
          <w:rFonts w:cstheme="minorHAnsi"/>
          <w:color w:val="231F20"/>
          <w:sz w:val="20"/>
          <w:szCs w:val="20"/>
        </w:rPr>
      </w:pPr>
      <w:r w:rsidRPr="00C61732">
        <w:rPr>
          <w:rFonts w:cstheme="minorHAnsi"/>
          <w:color w:val="231F20"/>
          <w:sz w:val="20"/>
          <w:szCs w:val="20"/>
        </w:rPr>
        <w:t>Look for phrases that reveal key details about characters. For example, you might highlight an example of where a character’s appearance is linked to a theme.</w:t>
      </w:r>
    </w:p>
    <w:p w:rsidR="006D74EC" w:rsidRPr="00C61732" w:rsidRDefault="006D74EC" w:rsidP="00B46E44">
      <w:pPr>
        <w:numPr>
          <w:ilvl w:val="0"/>
          <w:numId w:val="5"/>
        </w:numPr>
        <w:spacing w:before="100" w:beforeAutospacing="1" w:after="120" w:line="240" w:lineRule="auto"/>
        <w:ind w:left="240"/>
        <w:rPr>
          <w:rFonts w:cstheme="minorHAnsi"/>
          <w:color w:val="231F20"/>
          <w:sz w:val="20"/>
          <w:szCs w:val="20"/>
        </w:rPr>
      </w:pPr>
      <w:r w:rsidRPr="00C61732">
        <w:rPr>
          <w:rFonts w:cstheme="minorHAnsi"/>
          <w:color w:val="231F20"/>
          <w:sz w:val="20"/>
          <w:szCs w:val="20"/>
        </w:rPr>
        <w:t>Highlight points where narrative perspective is shown through the language.</w:t>
      </w:r>
    </w:p>
    <w:p w:rsidR="006D74EC" w:rsidRPr="00C61732" w:rsidRDefault="006D74EC" w:rsidP="00B46E44">
      <w:pPr>
        <w:numPr>
          <w:ilvl w:val="0"/>
          <w:numId w:val="5"/>
        </w:numPr>
        <w:spacing w:before="100" w:beforeAutospacing="1" w:after="120" w:line="240" w:lineRule="auto"/>
        <w:ind w:left="240"/>
        <w:rPr>
          <w:rFonts w:cstheme="minorHAnsi"/>
          <w:color w:val="231F20"/>
          <w:sz w:val="20"/>
          <w:szCs w:val="20"/>
        </w:rPr>
      </w:pPr>
      <w:r w:rsidRPr="00C61732">
        <w:rPr>
          <w:rFonts w:cstheme="minorHAnsi"/>
          <w:color w:val="231F20"/>
          <w:sz w:val="20"/>
          <w:szCs w:val="20"/>
        </w:rPr>
        <w:t>Is the author using the perspective for a particular effect? Pick out examples to support your ideas.</w:t>
      </w:r>
    </w:p>
    <w:p w:rsidR="006D74EC" w:rsidRPr="00C61732" w:rsidRDefault="006D74EC" w:rsidP="006D74EC">
      <w:pPr>
        <w:pStyle w:val="Heading2"/>
        <w:spacing w:before="0" w:after="240"/>
        <w:rPr>
          <w:rFonts w:asciiTheme="minorHAnsi" w:hAnsiTheme="minorHAnsi" w:cstheme="minorHAnsi"/>
          <w:b/>
          <w:color w:val="231F20"/>
          <w:sz w:val="24"/>
          <w:szCs w:val="24"/>
        </w:rPr>
      </w:pPr>
      <w:r w:rsidRPr="00C61732">
        <w:rPr>
          <w:rFonts w:asciiTheme="minorHAnsi" w:hAnsiTheme="minorHAnsi" w:cstheme="minorHAnsi"/>
          <w:b/>
          <w:color w:val="231F20"/>
          <w:sz w:val="24"/>
          <w:szCs w:val="24"/>
        </w:rPr>
        <w:lastRenderedPageBreak/>
        <w:t>Annotating for themes and ideas</w:t>
      </w:r>
    </w:p>
    <w:p w:rsidR="006D74EC" w:rsidRPr="00C61732" w:rsidRDefault="006D74EC" w:rsidP="00B46E44">
      <w:pPr>
        <w:numPr>
          <w:ilvl w:val="0"/>
          <w:numId w:val="6"/>
        </w:numPr>
        <w:spacing w:before="100" w:beforeAutospacing="1" w:after="120" w:line="240" w:lineRule="auto"/>
        <w:ind w:left="240"/>
        <w:rPr>
          <w:rFonts w:cstheme="minorHAnsi"/>
          <w:color w:val="231F20"/>
          <w:sz w:val="20"/>
          <w:szCs w:val="20"/>
        </w:rPr>
      </w:pPr>
      <w:r w:rsidRPr="00C61732">
        <w:rPr>
          <w:rFonts w:cstheme="minorHAnsi"/>
          <w:color w:val="231F20"/>
          <w:sz w:val="20"/>
          <w:szCs w:val="20"/>
        </w:rPr>
        <w:t>Highlight any words or phrases that link to the main themes or a particular semantic field.</w:t>
      </w:r>
    </w:p>
    <w:p w:rsidR="006D74EC" w:rsidRPr="00C61732" w:rsidRDefault="00B46E44" w:rsidP="006D74EC">
      <w:pPr>
        <w:pStyle w:val="Heading3"/>
        <w:spacing w:before="0" w:after="240"/>
        <w:rPr>
          <w:rFonts w:asciiTheme="minorHAnsi" w:hAnsiTheme="minorHAnsi" w:cstheme="minorHAnsi"/>
          <w:color w:val="505050"/>
          <w:sz w:val="20"/>
          <w:szCs w:val="20"/>
        </w:rPr>
      </w:pPr>
      <w:r>
        <w:rPr>
          <w:noProof/>
          <w:lang w:eastAsia="en-GB"/>
        </w:rPr>
        <w:drawing>
          <wp:anchor distT="0" distB="0" distL="114300" distR="114300" simplePos="0" relativeHeight="251660288" behindDoc="1" locked="0" layoutInCell="1" allowOverlap="1">
            <wp:simplePos x="0" y="0"/>
            <wp:positionH relativeFrom="column">
              <wp:posOffset>-19050</wp:posOffset>
            </wp:positionH>
            <wp:positionV relativeFrom="paragraph">
              <wp:posOffset>307340</wp:posOffset>
            </wp:positionV>
            <wp:extent cx="4876800" cy="3829050"/>
            <wp:effectExtent l="0" t="0" r="0" b="0"/>
            <wp:wrapTight wrapText="bothSides">
              <wp:wrapPolygon edited="0">
                <wp:start x="0" y="0"/>
                <wp:lineTo x="0" y="21493"/>
                <wp:lineTo x="21516" y="21493"/>
                <wp:lineTo x="2151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4876800" cy="3829050"/>
                    </a:xfrm>
                    <a:prstGeom prst="rect">
                      <a:avLst/>
                    </a:prstGeom>
                  </pic:spPr>
                </pic:pic>
              </a:graphicData>
            </a:graphic>
            <wp14:sizeRelH relativeFrom="margin">
              <wp14:pctWidth>0</wp14:pctWidth>
            </wp14:sizeRelH>
            <wp14:sizeRelV relativeFrom="margin">
              <wp14:pctHeight>0</wp14:pctHeight>
            </wp14:sizeRelV>
          </wp:anchor>
        </w:drawing>
      </w:r>
      <w:r w:rsidR="006D74EC" w:rsidRPr="00C61732">
        <w:rPr>
          <w:rFonts w:asciiTheme="minorHAnsi" w:hAnsiTheme="minorHAnsi" w:cstheme="minorHAnsi"/>
          <w:color w:val="505050"/>
          <w:sz w:val="20"/>
          <w:szCs w:val="20"/>
        </w:rPr>
        <w:t>Example</w:t>
      </w:r>
    </w:p>
    <w:p w:rsidR="006D74EC" w:rsidRPr="00C61732" w:rsidRDefault="006D74EC" w:rsidP="00C61732">
      <w:pPr>
        <w:pStyle w:val="NormalWeb"/>
        <w:spacing w:before="0" w:beforeAutospacing="0" w:after="240" w:afterAutospacing="0"/>
        <w:rPr>
          <w:rFonts w:asciiTheme="minorHAnsi" w:hAnsiTheme="minorHAnsi" w:cstheme="minorHAnsi"/>
          <w:color w:val="231F20"/>
          <w:sz w:val="20"/>
          <w:szCs w:val="20"/>
        </w:rPr>
      </w:pPr>
      <w:r w:rsidRPr="00C61732">
        <w:rPr>
          <w:rFonts w:asciiTheme="minorHAnsi" w:hAnsiTheme="minorHAnsi" w:cstheme="minorHAnsi"/>
          <w:color w:val="231F20"/>
          <w:sz w:val="20"/>
          <w:szCs w:val="20"/>
        </w:rPr>
        <w:t xml:space="preserve">Here is an example of some selective annotations. The student is focused on the </w:t>
      </w:r>
      <w:r w:rsidR="00B46E44">
        <w:rPr>
          <w:rFonts w:asciiTheme="minorHAnsi" w:hAnsiTheme="minorHAnsi" w:cstheme="minorHAnsi"/>
          <w:color w:val="231F20"/>
          <w:sz w:val="20"/>
          <w:szCs w:val="20"/>
        </w:rPr>
        <w:t>language choices in this extract.</w:t>
      </w:r>
      <w:r w:rsidRPr="00C61732">
        <w:rPr>
          <w:rFonts w:asciiTheme="minorHAnsi" w:hAnsiTheme="minorHAnsi" w:cstheme="minorHAnsi"/>
          <w:noProof/>
          <w:color w:val="000000"/>
          <w:sz w:val="20"/>
          <w:szCs w:val="20"/>
        </w:rPr>
        <mc:AlternateContent>
          <mc:Choice Requires="wps">
            <w:drawing>
              <wp:inline distT="0" distB="0" distL="0" distR="0">
                <wp:extent cx="304800" cy="304800"/>
                <wp:effectExtent l="0" t="0" r="0" b="0"/>
                <wp:docPr id="1" name="Rectangle 1" descr="Annotations including highlighting and underlining made to a body of tex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22F032" id="Rectangle 1" o:spid="_x0000_s1026" alt="Annotations including highlighting and underlining made to a body of tex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VSA3N+YCAAAKBgAADgAAAAAAAAAAAAAA&#10;AAAuAgAAZHJzL2Uyb0RvYy54bWxQSwECLQAUAAYACAAAACEATKDpLNgAAAADAQAADwAAAAAAAAAA&#10;AAAAAABABQAAZHJzL2Rvd25yZXYueG1sUEsFBgAAAAAEAAQA8wAAAEUGAAAAAA==&#10;" filled="f" stroked="f">
                <o:lock v:ext="edit" aspectratio="t"/>
                <w10:anchorlock/>
              </v:rect>
            </w:pict>
          </mc:Fallback>
        </mc:AlternateContent>
      </w:r>
    </w:p>
    <w:p w:rsidR="006D74EC" w:rsidRPr="00C61732" w:rsidRDefault="006D74EC" w:rsidP="006D74EC">
      <w:pPr>
        <w:numPr>
          <w:ilvl w:val="0"/>
          <w:numId w:val="7"/>
        </w:numPr>
        <w:spacing w:before="100" w:beforeAutospacing="1" w:after="120" w:line="240" w:lineRule="auto"/>
        <w:ind w:left="240"/>
        <w:rPr>
          <w:rFonts w:cstheme="minorHAnsi"/>
          <w:color w:val="231F20"/>
          <w:sz w:val="20"/>
          <w:szCs w:val="20"/>
        </w:rPr>
      </w:pPr>
      <w:r w:rsidRPr="00C61732">
        <w:rPr>
          <w:rFonts w:cstheme="minorHAnsi"/>
          <w:color w:val="231F20"/>
          <w:sz w:val="20"/>
          <w:szCs w:val="20"/>
        </w:rPr>
        <w:t>metaphor - ‘Nana’s fine hair floated </w:t>
      </w:r>
      <w:r w:rsidRPr="00C61732">
        <w:rPr>
          <w:rStyle w:val="Strong"/>
          <w:rFonts w:cstheme="minorHAnsi"/>
          <w:color w:val="231F20"/>
          <w:sz w:val="20"/>
          <w:szCs w:val="20"/>
        </w:rPr>
        <w:t>in a halo</w:t>
      </w:r>
      <w:r w:rsidRPr="00C61732">
        <w:rPr>
          <w:rFonts w:cstheme="minorHAnsi"/>
          <w:color w:val="231F20"/>
          <w:sz w:val="20"/>
          <w:szCs w:val="20"/>
        </w:rPr>
        <w:t> around her head’ – positive connotations</w:t>
      </w:r>
    </w:p>
    <w:p w:rsidR="006D74EC" w:rsidRPr="00C61732" w:rsidRDefault="006D74EC" w:rsidP="006D74EC">
      <w:pPr>
        <w:numPr>
          <w:ilvl w:val="0"/>
          <w:numId w:val="7"/>
        </w:numPr>
        <w:spacing w:before="100" w:beforeAutospacing="1" w:after="120" w:line="240" w:lineRule="auto"/>
        <w:ind w:left="240"/>
        <w:rPr>
          <w:rFonts w:cstheme="minorHAnsi"/>
          <w:color w:val="231F20"/>
          <w:sz w:val="20"/>
          <w:szCs w:val="20"/>
        </w:rPr>
      </w:pPr>
      <w:r w:rsidRPr="00C61732">
        <w:rPr>
          <w:rFonts w:cstheme="minorHAnsi"/>
          <w:color w:val="231F20"/>
          <w:sz w:val="20"/>
          <w:szCs w:val="20"/>
        </w:rPr>
        <w:t>sibilance – the repeated use of the letter 's' adds softness here</w:t>
      </w:r>
    </w:p>
    <w:p w:rsidR="006D74EC" w:rsidRPr="00C61732" w:rsidRDefault="006D74EC" w:rsidP="006D74EC">
      <w:pPr>
        <w:numPr>
          <w:ilvl w:val="0"/>
          <w:numId w:val="7"/>
        </w:numPr>
        <w:spacing w:before="100" w:beforeAutospacing="1" w:after="120" w:line="240" w:lineRule="auto"/>
        <w:ind w:left="240"/>
        <w:rPr>
          <w:rFonts w:cstheme="minorHAnsi"/>
          <w:color w:val="231F20"/>
          <w:sz w:val="20"/>
          <w:szCs w:val="20"/>
        </w:rPr>
      </w:pPr>
      <w:r w:rsidRPr="00C61732">
        <w:rPr>
          <w:rFonts w:cstheme="minorHAnsi"/>
          <w:color w:val="231F20"/>
          <w:sz w:val="20"/>
          <w:szCs w:val="20"/>
        </w:rPr>
        <w:t>personification – their ‘dark fingers’ is sinister, but then contrasts with the adverb ‘gently’</w:t>
      </w:r>
    </w:p>
    <w:p w:rsidR="006D74EC" w:rsidRPr="00C61732" w:rsidRDefault="006D74EC" w:rsidP="006D74EC">
      <w:pPr>
        <w:numPr>
          <w:ilvl w:val="0"/>
          <w:numId w:val="7"/>
        </w:numPr>
        <w:spacing w:before="100" w:beforeAutospacing="1" w:after="120" w:line="240" w:lineRule="auto"/>
        <w:ind w:left="240"/>
        <w:rPr>
          <w:rFonts w:cstheme="minorHAnsi"/>
          <w:color w:val="231F20"/>
          <w:sz w:val="20"/>
          <w:szCs w:val="20"/>
        </w:rPr>
      </w:pPr>
      <w:r w:rsidRPr="00C61732">
        <w:rPr>
          <w:rFonts w:cstheme="minorHAnsi"/>
          <w:color w:val="231F20"/>
          <w:sz w:val="20"/>
          <w:szCs w:val="20"/>
        </w:rPr>
        <w:t>personal pronouns – the use of ‘our’, ‘us’ and ‘we’ – sense of family</w:t>
      </w:r>
    </w:p>
    <w:p w:rsidR="006D74EC" w:rsidRPr="00C61732" w:rsidRDefault="006D74EC" w:rsidP="006D74EC">
      <w:pPr>
        <w:numPr>
          <w:ilvl w:val="0"/>
          <w:numId w:val="7"/>
        </w:numPr>
        <w:spacing w:before="100" w:beforeAutospacing="1" w:after="120" w:line="240" w:lineRule="auto"/>
        <w:ind w:left="240"/>
        <w:rPr>
          <w:rFonts w:cstheme="minorHAnsi"/>
          <w:color w:val="231F20"/>
          <w:sz w:val="20"/>
          <w:szCs w:val="20"/>
        </w:rPr>
      </w:pPr>
      <w:proofErr w:type="spellStart"/>
      <w:r w:rsidRPr="00C61732">
        <w:rPr>
          <w:rFonts w:cstheme="minorHAnsi"/>
          <w:color w:val="231F20"/>
          <w:sz w:val="20"/>
          <w:szCs w:val="20"/>
        </w:rPr>
        <w:t>tricolon</w:t>
      </w:r>
      <w:proofErr w:type="spellEnd"/>
      <w:r w:rsidRPr="00C61732">
        <w:rPr>
          <w:rFonts w:cstheme="minorHAnsi"/>
          <w:color w:val="231F20"/>
          <w:sz w:val="20"/>
          <w:szCs w:val="20"/>
        </w:rPr>
        <w:t> of three single clause sentences – creates rhythm and interest for reader</w:t>
      </w:r>
    </w:p>
    <w:p w:rsidR="006D74EC" w:rsidRPr="00B46E44" w:rsidRDefault="006D74EC" w:rsidP="00B46E44">
      <w:pPr>
        <w:shd w:val="clear" w:color="auto" w:fill="F1F1F1"/>
        <w:spacing w:after="0"/>
        <w:textAlignment w:val="top"/>
        <w:rPr>
          <w:rFonts w:cstheme="minorHAnsi"/>
          <w:b/>
          <w:bCs/>
          <w:color w:val="231F20"/>
          <w:sz w:val="20"/>
          <w:szCs w:val="20"/>
        </w:rPr>
      </w:pPr>
      <w:r w:rsidRPr="00C61732">
        <w:rPr>
          <w:rFonts w:cstheme="minorHAnsi"/>
          <w:b/>
          <w:bCs/>
          <w:color w:val="231F20"/>
          <w:sz w:val="20"/>
          <w:szCs w:val="20"/>
        </w:rPr>
        <w:t>Avoid making so many annotations that you can no longer read the text! Be selective, and pick out the details that interest you.</w:t>
      </w:r>
    </w:p>
    <w:p w:rsidR="00C61732" w:rsidRPr="00C61732" w:rsidRDefault="00C61732" w:rsidP="00B46E44">
      <w:pPr>
        <w:numPr>
          <w:ilvl w:val="0"/>
          <w:numId w:val="9"/>
        </w:numPr>
        <w:spacing w:before="100" w:beforeAutospacing="1" w:after="120" w:line="240" w:lineRule="auto"/>
        <w:ind w:left="240"/>
        <w:rPr>
          <w:rFonts w:eastAsia="Times New Roman" w:cstheme="minorHAnsi"/>
          <w:color w:val="231F20"/>
          <w:sz w:val="20"/>
          <w:szCs w:val="20"/>
          <w:lang w:eastAsia="en-GB"/>
        </w:rPr>
      </w:pPr>
      <w:bookmarkStart w:id="0" w:name="_GoBack"/>
      <w:r w:rsidRPr="00C61732">
        <w:rPr>
          <w:rFonts w:eastAsia="Times New Roman" w:cstheme="minorHAnsi"/>
          <w:color w:val="231F20"/>
          <w:sz w:val="20"/>
          <w:szCs w:val="20"/>
          <w:lang w:eastAsia="en-GB"/>
        </w:rPr>
        <w:t>metaphor - ‘Nana’s fine hair floated </w:t>
      </w:r>
      <w:r w:rsidRPr="00C61732">
        <w:rPr>
          <w:rFonts w:eastAsia="Times New Roman" w:cstheme="minorHAnsi"/>
          <w:b/>
          <w:bCs/>
          <w:color w:val="231F20"/>
          <w:sz w:val="20"/>
          <w:szCs w:val="20"/>
          <w:lang w:eastAsia="en-GB"/>
        </w:rPr>
        <w:t>in a halo</w:t>
      </w:r>
      <w:r w:rsidRPr="00C61732">
        <w:rPr>
          <w:rFonts w:eastAsia="Times New Roman" w:cstheme="minorHAnsi"/>
          <w:color w:val="231F20"/>
          <w:sz w:val="20"/>
          <w:szCs w:val="20"/>
          <w:lang w:eastAsia="en-GB"/>
        </w:rPr>
        <w:t> around her head’ – positive connotations</w:t>
      </w:r>
    </w:p>
    <w:p w:rsidR="00C61732" w:rsidRPr="00C61732" w:rsidRDefault="00C61732" w:rsidP="00B46E44">
      <w:pPr>
        <w:numPr>
          <w:ilvl w:val="0"/>
          <w:numId w:val="9"/>
        </w:numPr>
        <w:spacing w:before="100" w:beforeAutospacing="1" w:after="120" w:line="240" w:lineRule="auto"/>
        <w:ind w:left="240"/>
        <w:rPr>
          <w:rFonts w:eastAsia="Times New Roman" w:cstheme="minorHAnsi"/>
          <w:color w:val="231F20"/>
          <w:sz w:val="20"/>
          <w:szCs w:val="20"/>
          <w:lang w:eastAsia="en-GB"/>
        </w:rPr>
      </w:pPr>
      <w:r w:rsidRPr="00C61732">
        <w:rPr>
          <w:rFonts w:eastAsia="Times New Roman" w:cstheme="minorHAnsi"/>
          <w:color w:val="231F20"/>
          <w:sz w:val="20"/>
          <w:szCs w:val="20"/>
          <w:lang w:eastAsia="en-GB"/>
        </w:rPr>
        <w:t>sibilance – the repeated use of the letter 's' adds softness here</w:t>
      </w:r>
    </w:p>
    <w:p w:rsidR="00C61732" w:rsidRPr="00C61732" w:rsidRDefault="00C61732" w:rsidP="00B46E44">
      <w:pPr>
        <w:numPr>
          <w:ilvl w:val="0"/>
          <w:numId w:val="9"/>
        </w:numPr>
        <w:spacing w:before="100" w:beforeAutospacing="1" w:after="120" w:line="240" w:lineRule="auto"/>
        <w:ind w:left="240"/>
        <w:rPr>
          <w:rFonts w:eastAsia="Times New Roman" w:cstheme="minorHAnsi"/>
          <w:color w:val="231F20"/>
          <w:sz w:val="20"/>
          <w:szCs w:val="20"/>
          <w:lang w:eastAsia="en-GB"/>
        </w:rPr>
      </w:pPr>
      <w:r w:rsidRPr="00C61732">
        <w:rPr>
          <w:rFonts w:eastAsia="Times New Roman" w:cstheme="minorHAnsi"/>
          <w:color w:val="231F20"/>
          <w:sz w:val="20"/>
          <w:szCs w:val="20"/>
          <w:lang w:eastAsia="en-GB"/>
        </w:rPr>
        <w:t>personification – their ‘dark fingers’ is sinister, but then contrasts with the adverb ‘gently’</w:t>
      </w:r>
    </w:p>
    <w:p w:rsidR="00C61732" w:rsidRPr="00C61732" w:rsidRDefault="00C61732" w:rsidP="00B46E44">
      <w:pPr>
        <w:numPr>
          <w:ilvl w:val="0"/>
          <w:numId w:val="9"/>
        </w:numPr>
        <w:spacing w:before="100" w:beforeAutospacing="1" w:after="120" w:line="240" w:lineRule="auto"/>
        <w:ind w:left="240"/>
        <w:rPr>
          <w:rFonts w:eastAsia="Times New Roman" w:cstheme="minorHAnsi"/>
          <w:color w:val="231F20"/>
          <w:sz w:val="20"/>
          <w:szCs w:val="20"/>
          <w:lang w:eastAsia="en-GB"/>
        </w:rPr>
      </w:pPr>
      <w:r w:rsidRPr="00C61732">
        <w:rPr>
          <w:rFonts w:eastAsia="Times New Roman" w:cstheme="minorHAnsi"/>
          <w:color w:val="231F20"/>
          <w:sz w:val="20"/>
          <w:szCs w:val="20"/>
          <w:lang w:eastAsia="en-GB"/>
        </w:rPr>
        <w:t>personal pronouns – the use of ‘our’, ‘us’ and ‘we’ – sense of family</w:t>
      </w:r>
    </w:p>
    <w:p w:rsidR="00C61732" w:rsidRPr="00C61732" w:rsidRDefault="00C61732" w:rsidP="00B46E44">
      <w:pPr>
        <w:numPr>
          <w:ilvl w:val="0"/>
          <w:numId w:val="9"/>
        </w:numPr>
        <w:spacing w:before="100" w:beforeAutospacing="1" w:after="120" w:line="240" w:lineRule="auto"/>
        <w:ind w:left="240"/>
        <w:rPr>
          <w:rFonts w:eastAsia="Times New Roman" w:cstheme="minorHAnsi"/>
          <w:color w:val="231F20"/>
          <w:sz w:val="20"/>
          <w:szCs w:val="20"/>
          <w:lang w:eastAsia="en-GB"/>
        </w:rPr>
      </w:pPr>
      <w:proofErr w:type="spellStart"/>
      <w:r w:rsidRPr="00C61732">
        <w:rPr>
          <w:rFonts w:eastAsia="Times New Roman" w:cstheme="minorHAnsi"/>
          <w:color w:val="231F20"/>
          <w:sz w:val="20"/>
          <w:szCs w:val="20"/>
          <w:lang w:eastAsia="en-GB"/>
        </w:rPr>
        <w:t>tricolon</w:t>
      </w:r>
      <w:proofErr w:type="spellEnd"/>
      <w:r w:rsidRPr="00C61732">
        <w:rPr>
          <w:rFonts w:eastAsia="Times New Roman" w:cstheme="minorHAnsi"/>
          <w:color w:val="231F20"/>
          <w:sz w:val="20"/>
          <w:szCs w:val="20"/>
          <w:lang w:eastAsia="en-GB"/>
        </w:rPr>
        <w:t> of three single clause sentences – creates rhythm and interest for reader</w:t>
      </w:r>
    </w:p>
    <w:bookmarkEnd w:id="0"/>
    <w:p w:rsidR="00C61732" w:rsidRPr="00C61732" w:rsidRDefault="00C61732" w:rsidP="00C61732">
      <w:pPr>
        <w:spacing w:before="100" w:beforeAutospacing="1" w:after="120" w:line="240" w:lineRule="auto"/>
        <w:ind w:left="240"/>
        <w:rPr>
          <w:rFonts w:ascii="Arial" w:eastAsia="Times New Roman" w:hAnsi="Arial" w:cs="Arial"/>
          <w:color w:val="231F20"/>
          <w:sz w:val="24"/>
          <w:szCs w:val="24"/>
          <w:lang w:eastAsia="en-GB"/>
        </w:rPr>
      </w:pPr>
      <w:r>
        <w:rPr>
          <w:noProof/>
          <w:lang w:eastAsia="en-GB"/>
        </w:rPr>
        <w:drawing>
          <wp:anchor distT="0" distB="0" distL="114300" distR="114300" simplePos="0" relativeHeight="251659264" behindDoc="1" locked="0" layoutInCell="1" allowOverlap="1" wp14:anchorId="218D3F5B" wp14:editId="42C44B98">
            <wp:simplePos x="0" y="0"/>
            <wp:positionH relativeFrom="column">
              <wp:posOffset>-114300</wp:posOffset>
            </wp:positionH>
            <wp:positionV relativeFrom="paragraph">
              <wp:posOffset>108585</wp:posOffset>
            </wp:positionV>
            <wp:extent cx="800735" cy="790575"/>
            <wp:effectExtent l="0" t="0" r="0" b="9525"/>
            <wp:wrapTight wrapText="bothSides">
              <wp:wrapPolygon edited="0">
                <wp:start x="0" y="0"/>
                <wp:lineTo x="0" y="21340"/>
                <wp:lineTo x="21069" y="21340"/>
                <wp:lineTo x="21069" y="0"/>
                <wp:lineTo x="0" y="0"/>
              </wp:wrapPolygon>
            </wp:wrapTight>
            <wp:docPr id="3" name="Picture 3" descr="Image result for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i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735" cy="790575"/>
                    </a:xfrm>
                    <a:prstGeom prst="rect">
                      <a:avLst/>
                    </a:prstGeom>
                    <a:noFill/>
                    <a:ln>
                      <a:noFill/>
                    </a:ln>
                  </pic:spPr>
                </pic:pic>
              </a:graphicData>
            </a:graphic>
          </wp:anchor>
        </w:drawing>
      </w:r>
    </w:p>
    <w:p w:rsidR="00C61732" w:rsidRPr="00C61732" w:rsidRDefault="00C61732" w:rsidP="00C61732">
      <w:pPr>
        <w:pStyle w:val="ListParagraph"/>
        <w:numPr>
          <w:ilvl w:val="0"/>
          <w:numId w:val="9"/>
        </w:numPr>
        <w:shd w:val="clear" w:color="auto" w:fill="F1F1F1"/>
        <w:spacing w:line="240" w:lineRule="auto"/>
        <w:textAlignment w:val="top"/>
        <w:rPr>
          <w:rFonts w:eastAsia="Times New Roman" w:cstheme="minorHAnsi"/>
          <w:b/>
          <w:bCs/>
          <w:color w:val="231F20"/>
          <w:sz w:val="24"/>
          <w:szCs w:val="24"/>
          <w:lang w:eastAsia="en-GB"/>
        </w:rPr>
      </w:pPr>
      <w:r w:rsidRPr="00C61732">
        <w:rPr>
          <w:rFonts w:eastAsia="Times New Roman" w:cstheme="minorHAnsi"/>
          <w:b/>
          <w:bCs/>
          <w:color w:val="231F20"/>
          <w:sz w:val="24"/>
          <w:szCs w:val="24"/>
          <w:lang w:eastAsia="en-GB"/>
        </w:rPr>
        <w:t>Avoid making so many annotations that you can no longer read the text! Be selective, and pick out the details that interest you.</w:t>
      </w:r>
    </w:p>
    <w:p w:rsidR="00C61732" w:rsidRPr="00C61732" w:rsidRDefault="00C61732" w:rsidP="00C61732">
      <w:pPr>
        <w:spacing w:before="100" w:beforeAutospacing="1" w:after="120" w:line="240" w:lineRule="auto"/>
        <w:ind w:left="-120"/>
        <w:rPr>
          <w:rFonts w:cstheme="minorHAnsi"/>
          <w:color w:val="231F20"/>
          <w:sz w:val="20"/>
          <w:szCs w:val="20"/>
        </w:rPr>
      </w:pPr>
    </w:p>
    <w:sectPr w:rsidR="00C61732" w:rsidRPr="00C61732" w:rsidSect="00C617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4C39"/>
    <w:multiLevelType w:val="multilevel"/>
    <w:tmpl w:val="B6FA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33A97"/>
    <w:multiLevelType w:val="multilevel"/>
    <w:tmpl w:val="E2624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A34DB9"/>
    <w:multiLevelType w:val="multilevel"/>
    <w:tmpl w:val="CB3A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B482D"/>
    <w:multiLevelType w:val="multilevel"/>
    <w:tmpl w:val="35DE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3D65A1"/>
    <w:multiLevelType w:val="multilevel"/>
    <w:tmpl w:val="2902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8313AC"/>
    <w:multiLevelType w:val="multilevel"/>
    <w:tmpl w:val="A6F4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EA2101"/>
    <w:multiLevelType w:val="multilevel"/>
    <w:tmpl w:val="9DFE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0C08E1"/>
    <w:multiLevelType w:val="multilevel"/>
    <w:tmpl w:val="9BC6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56785E"/>
    <w:multiLevelType w:val="multilevel"/>
    <w:tmpl w:val="22B2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5"/>
  </w:num>
  <w:num w:numId="4">
    <w:abstractNumId w:val="3"/>
  </w:num>
  <w:num w:numId="5">
    <w:abstractNumId w:val="7"/>
  </w:num>
  <w:num w:numId="6">
    <w:abstractNumId w:val="0"/>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403"/>
    <w:rsid w:val="00396ECC"/>
    <w:rsid w:val="006D74EC"/>
    <w:rsid w:val="007259E5"/>
    <w:rsid w:val="00880D98"/>
    <w:rsid w:val="00AD1403"/>
    <w:rsid w:val="00B46E44"/>
    <w:rsid w:val="00C61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6EB60"/>
  <w15:chartTrackingRefBased/>
  <w15:docId w15:val="{9EB7AD58-6ED9-4F67-9A7B-3DB30FDB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D14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AD14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D74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40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AD140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AD14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6D74EC"/>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6D74EC"/>
    <w:rPr>
      <w:b/>
      <w:bCs/>
    </w:rPr>
  </w:style>
  <w:style w:type="character" w:styleId="Hyperlink">
    <w:name w:val="Hyperlink"/>
    <w:basedOn w:val="DefaultParagraphFont"/>
    <w:uiPriority w:val="99"/>
    <w:semiHidden/>
    <w:unhideWhenUsed/>
    <w:rsid w:val="006D74EC"/>
    <w:rPr>
      <w:color w:val="0000FF"/>
      <w:u w:val="single"/>
    </w:rPr>
  </w:style>
  <w:style w:type="character" w:customStyle="1" w:styleId="paginationiteminner">
    <w:name w:val="pagination__item__inner"/>
    <w:basedOn w:val="DefaultParagraphFont"/>
    <w:rsid w:val="006D74EC"/>
  </w:style>
  <w:style w:type="paragraph" w:styleId="ListParagraph">
    <w:name w:val="List Paragraph"/>
    <w:basedOn w:val="Normal"/>
    <w:uiPriority w:val="34"/>
    <w:qFormat/>
    <w:rsid w:val="00C617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112916">
      <w:bodyDiv w:val="1"/>
      <w:marLeft w:val="0"/>
      <w:marRight w:val="0"/>
      <w:marTop w:val="0"/>
      <w:marBottom w:val="0"/>
      <w:divBdr>
        <w:top w:val="none" w:sz="0" w:space="0" w:color="auto"/>
        <w:left w:val="none" w:sz="0" w:space="0" w:color="auto"/>
        <w:bottom w:val="none" w:sz="0" w:space="0" w:color="auto"/>
        <w:right w:val="none" w:sz="0" w:space="0" w:color="auto"/>
      </w:divBdr>
    </w:div>
    <w:div w:id="1095830012">
      <w:bodyDiv w:val="1"/>
      <w:marLeft w:val="0"/>
      <w:marRight w:val="0"/>
      <w:marTop w:val="0"/>
      <w:marBottom w:val="0"/>
      <w:divBdr>
        <w:top w:val="none" w:sz="0" w:space="0" w:color="auto"/>
        <w:left w:val="none" w:sz="0" w:space="0" w:color="auto"/>
        <w:bottom w:val="none" w:sz="0" w:space="0" w:color="auto"/>
        <w:right w:val="none" w:sz="0" w:space="0" w:color="auto"/>
      </w:divBdr>
      <w:divsChild>
        <w:div w:id="717246871">
          <w:marLeft w:val="0"/>
          <w:marRight w:val="0"/>
          <w:marTop w:val="0"/>
          <w:marBottom w:val="0"/>
          <w:divBdr>
            <w:top w:val="none" w:sz="0" w:space="0" w:color="auto"/>
            <w:left w:val="none" w:sz="0" w:space="0" w:color="auto"/>
            <w:bottom w:val="none" w:sz="0" w:space="0" w:color="auto"/>
            <w:right w:val="none" w:sz="0" w:space="0" w:color="auto"/>
          </w:divBdr>
          <w:divsChild>
            <w:div w:id="1212154181">
              <w:marLeft w:val="0"/>
              <w:marRight w:val="0"/>
              <w:marTop w:val="0"/>
              <w:marBottom w:val="0"/>
              <w:divBdr>
                <w:top w:val="none" w:sz="0" w:space="0" w:color="auto"/>
                <w:left w:val="none" w:sz="0" w:space="0" w:color="auto"/>
                <w:bottom w:val="none" w:sz="0" w:space="0" w:color="auto"/>
                <w:right w:val="none" w:sz="0" w:space="0" w:color="auto"/>
              </w:divBdr>
              <w:divsChild>
                <w:div w:id="567111076">
                  <w:marLeft w:val="0"/>
                  <w:marRight w:val="0"/>
                  <w:marTop w:val="0"/>
                  <w:marBottom w:val="240"/>
                  <w:divBdr>
                    <w:top w:val="none" w:sz="0" w:space="0" w:color="auto"/>
                    <w:left w:val="none" w:sz="0" w:space="0" w:color="auto"/>
                    <w:bottom w:val="none" w:sz="0" w:space="0" w:color="auto"/>
                    <w:right w:val="none" w:sz="0" w:space="0" w:color="auto"/>
                  </w:divBdr>
                  <w:divsChild>
                    <w:div w:id="150138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920429">
      <w:bodyDiv w:val="1"/>
      <w:marLeft w:val="0"/>
      <w:marRight w:val="0"/>
      <w:marTop w:val="0"/>
      <w:marBottom w:val="0"/>
      <w:divBdr>
        <w:top w:val="none" w:sz="0" w:space="0" w:color="auto"/>
        <w:left w:val="none" w:sz="0" w:space="0" w:color="auto"/>
        <w:bottom w:val="none" w:sz="0" w:space="0" w:color="auto"/>
        <w:right w:val="none" w:sz="0" w:space="0" w:color="auto"/>
      </w:divBdr>
      <w:divsChild>
        <w:div w:id="1885362017">
          <w:marLeft w:val="0"/>
          <w:marRight w:val="0"/>
          <w:marTop w:val="0"/>
          <w:marBottom w:val="240"/>
          <w:divBdr>
            <w:top w:val="none" w:sz="0" w:space="0" w:color="auto"/>
            <w:left w:val="none" w:sz="0" w:space="0" w:color="auto"/>
            <w:bottom w:val="none" w:sz="0" w:space="0" w:color="auto"/>
            <w:right w:val="none" w:sz="0" w:space="0" w:color="auto"/>
          </w:divBdr>
          <w:divsChild>
            <w:div w:id="129729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1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Carmel College</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Hopkins</dc:creator>
  <cp:keywords/>
  <dc:description/>
  <cp:lastModifiedBy>Kath Hopkins</cp:lastModifiedBy>
  <cp:revision>1</cp:revision>
  <dcterms:created xsi:type="dcterms:W3CDTF">2018-11-21T08:01:00Z</dcterms:created>
  <dcterms:modified xsi:type="dcterms:W3CDTF">2018-11-21T09:00:00Z</dcterms:modified>
</cp:coreProperties>
</file>